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7C67" w14:textId="30F4C162" w:rsidR="00E023EE" w:rsidRPr="00E023EE" w:rsidRDefault="00706F3B" w:rsidP="00E023EE">
      <w:pPr>
        <w:pStyle w:val="NormalWeb"/>
        <w:spacing w:before="240" w:beforeAutospacing="0" w:after="240" w:afterAutospacing="0"/>
        <w:jc w:val="center"/>
        <w:rPr>
          <w:rFonts w:asciiTheme="minorHAnsi" w:hAnsiTheme="minorHAnsi" w:cstheme="minorHAnsi"/>
          <w:b/>
          <w:bCs/>
          <w:color w:val="000000"/>
          <w:szCs w:val="22"/>
          <w:u w:val="single"/>
        </w:rPr>
      </w:pPr>
      <w:r w:rsidRPr="00E023EE">
        <w:rPr>
          <w:rFonts w:asciiTheme="minorHAnsi" w:hAnsiTheme="minorHAnsi" w:cstheme="minorHAnsi"/>
          <w:b/>
          <w:bCs/>
          <w:color w:val="000000"/>
          <w:szCs w:val="22"/>
          <w:u w:val="single"/>
        </w:rPr>
        <w:t xml:space="preserve">MA LTBI ECHO Session Summary, </w:t>
      </w:r>
      <w:r w:rsidR="006632CC">
        <w:rPr>
          <w:rFonts w:asciiTheme="minorHAnsi" w:hAnsiTheme="minorHAnsi" w:cstheme="minorHAnsi"/>
          <w:b/>
          <w:bCs/>
          <w:color w:val="000000"/>
          <w:szCs w:val="22"/>
          <w:u w:val="single"/>
        </w:rPr>
        <w:t>6/16/22</w:t>
      </w:r>
    </w:p>
    <w:p w14:paraId="320CE7C8" w14:textId="6161180F" w:rsidR="006632CC" w:rsidRPr="006632CC" w:rsidRDefault="006632CC" w:rsidP="006632CC">
      <w:pPr>
        <w:pStyle w:val="ListParagraph"/>
        <w:numPr>
          <w:ilvl w:val="0"/>
          <w:numId w:val="7"/>
        </w:numPr>
        <w:spacing w:before="100" w:beforeAutospacing="1" w:after="100" w:afterAutospacing="1"/>
        <w:rPr>
          <w:b/>
          <w:bCs/>
        </w:rPr>
      </w:pPr>
      <w:r>
        <w:rPr>
          <w:b/>
          <w:bCs/>
        </w:rPr>
        <w:t xml:space="preserve">Additional history taking can help confirm whether or not a patient was previously treated for LTBI. </w:t>
      </w:r>
      <w:r>
        <w:t xml:space="preserve">Questions to ask include: duration and names of medications, number of medications taken, medication side effects, counseling they were given about medication use, whether family members were treated concurrently. Pharmacy information can be helpful as they may have a record of the patient being prescribed LTBI treatment. </w:t>
      </w:r>
    </w:p>
    <w:p w14:paraId="64E4D0C3" w14:textId="0474DC0C" w:rsidR="006632CC" w:rsidRPr="00E557CE" w:rsidRDefault="006632CC" w:rsidP="006632CC">
      <w:pPr>
        <w:pStyle w:val="ListParagraph"/>
        <w:numPr>
          <w:ilvl w:val="1"/>
          <w:numId w:val="7"/>
        </w:numPr>
        <w:spacing w:before="100" w:beforeAutospacing="1" w:after="100" w:afterAutospacing="1"/>
        <w:rPr>
          <w:b/>
          <w:bCs/>
        </w:rPr>
      </w:pPr>
      <w:r>
        <w:rPr>
          <w:b/>
          <w:bCs/>
        </w:rPr>
        <w:t xml:space="preserve">It is also important to assess for prior treatment for active TB. </w:t>
      </w:r>
      <w:r>
        <w:rPr>
          <w:bCs/>
        </w:rPr>
        <w:t>Patients may give a history of daily DOT by a public health nurse, or taking multiple medications for 9-12 months; these may be indications of prior active TB treatment.</w:t>
      </w:r>
    </w:p>
    <w:p w14:paraId="3B91E942" w14:textId="317966EA" w:rsidR="00E557CE" w:rsidRPr="0096449A" w:rsidRDefault="00E557CE" w:rsidP="006632CC">
      <w:pPr>
        <w:pStyle w:val="ListParagraph"/>
        <w:numPr>
          <w:ilvl w:val="1"/>
          <w:numId w:val="7"/>
        </w:numPr>
        <w:spacing w:before="100" w:beforeAutospacing="1" w:after="100" w:afterAutospacing="1"/>
        <w:rPr>
          <w:b/>
          <w:bCs/>
        </w:rPr>
      </w:pPr>
      <w:r>
        <w:rPr>
          <w:b/>
          <w:bCs/>
        </w:rPr>
        <w:t xml:space="preserve">Do not hesitate to call for help. </w:t>
      </w:r>
      <w:r>
        <w:t>Information about previous treatment may be available through the MA DPH (number below), MAVEN, or from other health centers. LTBI providers are often very willing to help confirm treatment if it’s available so do not hesitate to call!</w:t>
      </w:r>
    </w:p>
    <w:p w14:paraId="3424C165" w14:textId="77777777" w:rsidR="006632CC" w:rsidRPr="0096449A" w:rsidRDefault="006632CC" w:rsidP="006632CC">
      <w:pPr>
        <w:pStyle w:val="ListParagraph"/>
        <w:numPr>
          <w:ilvl w:val="0"/>
          <w:numId w:val="7"/>
        </w:numPr>
        <w:spacing w:before="100" w:beforeAutospacing="1" w:after="100" w:afterAutospacing="1"/>
        <w:rPr>
          <w:b/>
          <w:bCs/>
        </w:rPr>
      </w:pPr>
      <w:r w:rsidRPr="0096449A">
        <w:rPr>
          <w:b/>
          <w:bCs/>
        </w:rPr>
        <w:t>A historical understanding of LTBI treatment in the US</w:t>
      </w:r>
      <w:r>
        <w:rPr>
          <w:b/>
          <w:bCs/>
        </w:rPr>
        <w:t xml:space="preserve"> can also help to confirm prior LTBI treatment. </w:t>
      </w:r>
      <w:r>
        <w:t>In 2002, isoniazid was the only treatment available so if the patient reports taking more than one medication, it is possible that they were treated for TB disease rather than TB infection.</w:t>
      </w:r>
    </w:p>
    <w:p w14:paraId="011BFC16" w14:textId="5C447801" w:rsidR="006632CC" w:rsidRPr="00E557CE" w:rsidRDefault="006632CC" w:rsidP="006632CC">
      <w:pPr>
        <w:pStyle w:val="ListParagraph"/>
        <w:numPr>
          <w:ilvl w:val="0"/>
          <w:numId w:val="7"/>
        </w:numPr>
        <w:spacing w:before="100" w:beforeAutospacing="1" w:after="100" w:afterAutospacing="1"/>
        <w:rPr>
          <w:b/>
          <w:bCs/>
        </w:rPr>
      </w:pPr>
      <w:r>
        <w:rPr>
          <w:b/>
          <w:bCs/>
        </w:rPr>
        <w:t xml:space="preserve">In order to avoid this situation for other patients, primary care providers can offer completion cards </w:t>
      </w:r>
      <w:r w:rsidR="00E557CE">
        <w:rPr>
          <w:b/>
          <w:bCs/>
        </w:rPr>
        <w:t>and/</w:t>
      </w:r>
      <w:r>
        <w:rPr>
          <w:b/>
          <w:bCs/>
        </w:rPr>
        <w:t xml:space="preserve">or letters. </w:t>
      </w:r>
      <w:r>
        <w:t>If a letter is provided, it is helpful to indicate that patients do not need further LTBI testing or routine x-rays unless symptomatic (see sample script on the next page).</w:t>
      </w:r>
    </w:p>
    <w:p w14:paraId="196DF0C2" w14:textId="3600EB02" w:rsidR="00E557CE" w:rsidRPr="00544F39" w:rsidRDefault="00E557CE" w:rsidP="00E557CE">
      <w:pPr>
        <w:pStyle w:val="ListParagraph"/>
        <w:numPr>
          <w:ilvl w:val="1"/>
          <w:numId w:val="7"/>
        </w:numPr>
        <w:spacing w:before="100" w:beforeAutospacing="1" w:after="100" w:afterAutospacing="1"/>
        <w:rPr>
          <w:b/>
          <w:bCs/>
        </w:rPr>
      </w:pPr>
      <w:r>
        <w:rPr>
          <w:b/>
          <w:bCs/>
        </w:rPr>
        <w:t>Consider adding LTBI treatment completion to patient’s problem list!</w:t>
      </w:r>
    </w:p>
    <w:p w14:paraId="29A29AE8" w14:textId="5089F1D2" w:rsidR="00CC43B8" w:rsidRDefault="006632CC" w:rsidP="006632CC">
      <w:pPr>
        <w:pStyle w:val="ListParagraph"/>
        <w:numPr>
          <w:ilvl w:val="0"/>
          <w:numId w:val="7"/>
        </w:numPr>
        <w:spacing w:before="100" w:beforeAutospacing="1" w:after="100" w:afterAutospacing="1"/>
      </w:pPr>
      <w:r>
        <w:rPr>
          <w:b/>
          <w:bCs/>
        </w:rPr>
        <w:t xml:space="preserve">Report completion of therapy to MA DPH! </w:t>
      </w:r>
      <w:r w:rsidR="00D62A29">
        <w:t>Reporting forms are</w:t>
      </w:r>
      <w:r w:rsidR="00B06F52">
        <w:t xml:space="preserve"> available for download via MADPH. </w:t>
      </w:r>
      <w:r w:rsidR="00B06F52" w:rsidRPr="00B06F52">
        <w:t>https://www.mass.gov/how-to/report-a-case-of-tuberculosis-disease-or-latent-tb-infection</w:t>
      </w:r>
    </w:p>
    <w:p w14:paraId="64921BC2" w14:textId="77777777" w:rsidR="002E4859" w:rsidRDefault="002E4859" w:rsidP="002E4859">
      <w:pPr>
        <w:spacing w:before="100" w:beforeAutospacing="1" w:after="100" w:afterAutospacing="1"/>
      </w:pPr>
    </w:p>
    <w:p w14:paraId="64D54484" w14:textId="77777777" w:rsidR="002E4859" w:rsidRPr="00EE4730" w:rsidRDefault="002E4859" w:rsidP="002E4859">
      <w:r w:rsidRPr="00EE4730">
        <w:rPr>
          <w:color w:val="000000"/>
        </w:rPr>
        <w:t xml:space="preserve">*Need guidance? Call 617-983-6970 at the Department of Public Health for assistance. Ask for the epidemiologist of the day. </w:t>
      </w:r>
    </w:p>
    <w:p w14:paraId="22424EC9" w14:textId="77777777" w:rsidR="002E4859" w:rsidRDefault="002E4859" w:rsidP="002E4859">
      <w:pPr>
        <w:spacing w:before="100" w:beforeAutospacing="1" w:after="100" w:afterAutospacing="1"/>
      </w:pPr>
    </w:p>
    <w:p w14:paraId="212544DB" w14:textId="77777777" w:rsidR="00CC43B8" w:rsidRDefault="00CC43B8">
      <w:pPr>
        <w:rPr>
          <w:rFonts w:ascii="Calibri" w:hAnsi="Calibri" w:cs="Calibri"/>
        </w:rPr>
      </w:pPr>
      <w:r>
        <w:br w:type="page"/>
      </w:r>
    </w:p>
    <w:p w14:paraId="0AE1A200" w14:textId="77777777" w:rsidR="00CC43B8" w:rsidRDefault="00CC43B8" w:rsidP="00CC43B8">
      <w:pPr>
        <w:spacing w:before="100" w:beforeAutospacing="1" w:after="100" w:afterAutospacing="1"/>
        <w:rPr>
          <w:b/>
          <w:bCs/>
        </w:rPr>
      </w:pPr>
      <w:r>
        <w:rPr>
          <w:b/>
          <w:bCs/>
        </w:rPr>
        <w:lastRenderedPageBreak/>
        <w:t>Sample Letter</w:t>
      </w:r>
    </w:p>
    <w:p w14:paraId="0D10951F" w14:textId="77777777" w:rsidR="00CC43B8" w:rsidRDefault="00CC43B8" w:rsidP="00CC43B8"/>
    <w:p w14:paraId="305AE483" w14:textId="49BC94C1" w:rsidR="00CC43B8" w:rsidRDefault="00CC43B8" w:rsidP="00CC43B8">
      <w:r>
        <w:t>To Whom It May Concern:</w:t>
      </w:r>
    </w:p>
    <w:p w14:paraId="29FD43AB" w14:textId="77777777" w:rsidR="00CC43B8" w:rsidRDefault="00CC43B8" w:rsidP="00CC43B8"/>
    <w:p w14:paraId="7419B4EF" w14:textId="77777777" w:rsidR="00CC43B8" w:rsidRDefault="00CC43B8" w:rsidP="00CC43B8">
      <w:r>
        <w:t>Name (DOB</w:t>
      </w:r>
      <w:proofErr w:type="gramStart"/>
      <w:r>
        <w:t>: )</w:t>
      </w:r>
      <w:proofErr w:type="gramEnd"/>
      <w:r>
        <w:t xml:space="preserve"> was diagnosed with Latent TB infection by Tuberculin Skin Test/IGRA ( </w:t>
      </w:r>
      <w:proofErr w:type="spellStart"/>
      <w:r>
        <w:t>Quantiferon</w:t>
      </w:r>
      <w:proofErr w:type="spellEnd"/>
      <w:r>
        <w:t xml:space="preserve"> Gold/ T-Spot).</w:t>
      </w:r>
    </w:p>
    <w:p w14:paraId="193F2F69" w14:textId="77777777" w:rsidR="00CC43B8" w:rsidRDefault="00CC43B8" w:rsidP="00CC43B8"/>
    <w:p w14:paraId="280A88EB" w14:textId="3A06FF98" w:rsidR="00CC43B8" w:rsidRDefault="00CC43B8" w:rsidP="00CC43B8">
      <w:r>
        <w:t>By history, her TB risk factors were</w:t>
      </w:r>
      <w:proofErr w:type="gramStart"/>
      <w:r>
        <w:t>: .</w:t>
      </w:r>
      <w:proofErr w:type="gramEnd"/>
      <w:r>
        <w:t xml:space="preserve"> </w:t>
      </w:r>
    </w:p>
    <w:p w14:paraId="37335492" w14:textId="77777777" w:rsidR="00CC43B8" w:rsidRDefault="00CC43B8" w:rsidP="00CC43B8"/>
    <w:p w14:paraId="47403D87" w14:textId="7B200367" w:rsidR="00CC43B8" w:rsidRDefault="00CC43B8" w:rsidP="00CC43B8">
      <w:r>
        <w:t>S/he had a chest radiograph on DATE revealing no evidence of disease.</w:t>
      </w:r>
    </w:p>
    <w:p w14:paraId="068551BE" w14:textId="77777777" w:rsidR="00CC43B8" w:rsidRDefault="00CC43B8" w:rsidP="00CC43B8"/>
    <w:p w14:paraId="439D9681" w14:textId="74654E37" w:rsidR="00CC43B8" w:rsidRDefault="00CC43B8" w:rsidP="00CC43B8">
      <w:r>
        <w:t xml:space="preserve">S/he was treated with x months (x doses) of rifampin/ x months </w:t>
      </w:r>
      <w:proofErr w:type="gramStart"/>
      <w:r>
        <w:t>( x</w:t>
      </w:r>
      <w:proofErr w:type="gramEnd"/>
      <w:r>
        <w:t xml:space="preserve"> doses) of isoniazid with excellence adherence under my care from Date to Date.</w:t>
      </w:r>
    </w:p>
    <w:p w14:paraId="0FA39A59" w14:textId="77777777" w:rsidR="00CC43B8" w:rsidRDefault="00CC43B8" w:rsidP="00CC43B8"/>
    <w:p w14:paraId="126506C0" w14:textId="77777777" w:rsidR="00CC43B8" w:rsidRDefault="00CC43B8" w:rsidP="00CC43B8">
      <w:r>
        <w:t>Going forward, Name does not require any further screening with tests for latent TB infection (TST or IGRA) or routine radiographs.</w:t>
      </w:r>
    </w:p>
    <w:p w14:paraId="48C0B2FD" w14:textId="77777777" w:rsidR="00CC43B8" w:rsidRDefault="00CC43B8" w:rsidP="00CC43B8"/>
    <w:p w14:paraId="239F7971" w14:textId="3F6E09EA" w:rsidR="00CC43B8" w:rsidRDefault="00CC43B8" w:rsidP="00CC43B8">
      <w:r>
        <w:t>Annual TB screening for use of biologic agents or immunosuppressant agents post TB treatment should consist of only verbal symptom screening, with radiographs warranted only for a positive symptom screen.</w:t>
      </w:r>
    </w:p>
    <w:p w14:paraId="38029C3F" w14:textId="77777777" w:rsidR="00CC43B8" w:rsidRDefault="00CC43B8" w:rsidP="00CC43B8"/>
    <w:p w14:paraId="5730FF91" w14:textId="77777777" w:rsidR="00CC43B8" w:rsidRDefault="00CC43B8" w:rsidP="00CC43B8">
      <w:r>
        <w:t>If a previously treated TB patient is not on immunosuppressant agents, no annual screening is required.</w:t>
      </w:r>
    </w:p>
    <w:p w14:paraId="0DC93FFC" w14:textId="77777777" w:rsidR="00CC43B8" w:rsidRDefault="00CC43B8" w:rsidP="00CC43B8"/>
    <w:p w14:paraId="7CA86602" w14:textId="7B7F3CE2" w:rsidR="00CC43B8" w:rsidRDefault="00CC43B8" w:rsidP="00CC43B8">
      <w:r>
        <w:t>For previously treated health care workers, only verbal symptom screening is required,</w:t>
      </w:r>
      <w:r w:rsidRPr="001B6B66">
        <w:t xml:space="preserve"> </w:t>
      </w:r>
      <w:r>
        <w:t>with radiographs warranted only for a positive symptom screen.</w:t>
      </w:r>
    </w:p>
    <w:p w14:paraId="635E5528" w14:textId="77777777" w:rsidR="00CC43B8" w:rsidRDefault="00CC43B8" w:rsidP="00CC43B8"/>
    <w:p w14:paraId="34F5D83E" w14:textId="5B4F9E77" w:rsidR="00CC43B8" w:rsidRDefault="00CC43B8" w:rsidP="00CC43B8">
      <w:r>
        <w:t>Please feel free to contact me with any questions.</w:t>
      </w:r>
    </w:p>
    <w:p w14:paraId="187F1885" w14:textId="5EDC5F43" w:rsidR="00CC43B8" w:rsidRDefault="00CC43B8" w:rsidP="00CC43B8"/>
    <w:p w14:paraId="473F68FA" w14:textId="5A890E42" w:rsidR="00CC43B8" w:rsidRDefault="00CC43B8" w:rsidP="00CC43B8">
      <w:r>
        <w:t>Sincerely,</w:t>
      </w:r>
    </w:p>
    <w:p w14:paraId="424EDAC2" w14:textId="62A39A82" w:rsidR="006632CC" w:rsidRPr="00E557CE" w:rsidRDefault="00CC43B8" w:rsidP="00E557CE">
      <w:r>
        <w:t>Your Name</w:t>
      </w:r>
    </w:p>
    <w:p w14:paraId="7DE35376" w14:textId="77777777" w:rsidR="007D0119" w:rsidRDefault="007D0119"/>
    <w:sectPr w:rsidR="007D0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2D72"/>
    <w:multiLevelType w:val="hybridMultilevel"/>
    <w:tmpl w:val="5D422C6C"/>
    <w:lvl w:ilvl="0" w:tplc="48DC8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61C8F"/>
    <w:multiLevelType w:val="hybridMultilevel"/>
    <w:tmpl w:val="11E27D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6A032F"/>
    <w:multiLevelType w:val="multilevel"/>
    <w:tmpl w:val="8758C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991764">
    <w:abstractNumId w:val="2"/>
  </w:num>
  <w:num w:numId="2" w16cid:durableId="1200822679">
    <w:abstractNumId w:val="2"/>
    <w:lvlOverride w:ilvl="0"/>
  </w:num>
  <w:num w:numId="3" w16cid:durableId="2002543368">
    <w:abstractNumId w:val="2"/>
    <w:lvlOverride w:ilvl="0"/>
  </w:num>
  <w:num w:numId="4" w16cid:durableId="1233933026">
    <w:abstractNumId w:val="2"/>
    <w:lvlOverride w:ilvl="0"/>
  </w:num>
  <w:num w:numId="5" w16cid:durableId="17854083">
    <w:abstractNumId w:val="2"/>
    <w:lvlOverride w:ilvl="0"/>
  </w:num>
  <w:num w:numId="6" w16cid:durableId="1405834351">
    <w:abstractNumId w:val="0"/>
  </w:num>
  <w:num w:numId="7" w16cid:durableId="136891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3B"/>
    <w:rsid w:val="00086168"/>
    <w:rsid w:val="001B05BC"/>
    <w:rsid w:val="002643D9"/>
    <w:rsid w:val="002E4859"/>
    <w:rsid w:val="004442BB"/>
    <w:rsid w:val="0062788F"/>
    <w:rsid w:val="006632CC"/>
    <w:rsid w:val="00706F3B"/>
    <w:rsid w:val="007D0119"/>
    <w:rsid w:val="00A17929"/>
    <w:rsid w:val="00AD5FEB"/>
    <w:rsid w:val="00B06F52"/>
    <w:rsid w:val="00CC43B8"/>
    <w:rsid w:val="00D62A29"/>
    <w:rsid w:val="00E023EE"/>
    <w:rsid w:val="00E5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3B11"/>
  <w15:chartTrackingRefBased/>
  <w15:docId w15:val="{E15384BB-E00E-4A00-9699-59F878F8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F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23EE"/>
    <w:pPr>
      <w:spacing w:after="0" w:line="240" w:lineRule="auto"/>
      <w:ind w:left="720"/>
      <w:contextualSpacing/>
    </w:pPr>
    <w:rPr>
      <w:rFonts w:ascii="Calibri" w:hAnsi="Calibri" w:cs="Calibri"/>
    </w:rPr>
  </w:style>
  <w:style w:type="paragraph" w:customStyle="1" w:styleId="m-8816904608416624122m-4872706194543974074msolistparagraph">
    <w:name w:val="m_-8816904608416624122m-4872706194543974074msolistparagraph"/>
    <w:basedOn w:val="Normal"/>
    <w:rsid w:val="00A1792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12" ma:contentTypeDescription="Create a new document." ma:contentTypeScope="" ma:versionID="4b8db38028d1b7e07b05b6bde265f78b">
  <xsd:schema xmlns:xsd="http://www.w3.org/2001/XMLSchema" xmlns:xs="http://www.w3.org/2001/XMLSchema" xmlns:p="http://schemas.microsoft.com/office/2006/metadata/properties" xmlns:ns3="94064097-2571-4b59-be25-dd8671d3c47e" xmlns:ns4="edb4dc00-4a33-4227-8e4e-5d32ed6db093" targetNamespace="http://schemas.microsoft.com/office/2006/metadata/properties" ma:root="true" ma:fieldsID="b097caf49f8bddaec1994dfc398c4b5e" ns3:_="" ns4:_="">
    <xsd:import namespace="94064097-2571-4b59-be25-dd8671d3c47e"/>
    <xsd:import namespace="edb4dc00-4a33-4227-8e4e-5d32ed6db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4dc00-4a33-4227-8e4e-5d32ed6db0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6E3F7-F1FF-4951-AD6D-5C2D3658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edb4dc00-4a33-4227-8e4e-5d32ed6db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11954-BB9B-46E9-9655-F4E3B9E131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842D7-E804-4783-832E-8B6B0E91B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Foley, G Susan</cp:lastModifiedBy>
  <cp:revision>2</cp:revision>
  <dcterms:created xsi:type="dcterms:W3CDTF">2022-06-27T18:33:00Z</dcterms:created>
  <dcterms:modified xsi:type="dcterms:W3CDTF">2022-06-27T18:33:00Z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